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D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</w:p>
    <w:p w:rsidR="00A915D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</w:p>
    <w:p w:rsidR="00A915D2" w:rsidRDefault="00A915D2" w:rsidP="00A915D2">
      <w:pPr>
        <w:spacing w:after="0" w:line="360" w:lineRule="auto"/>
        <w:jc w:val="center"/>
        <w:rPr>
          <w:rFonts w:ascii="Maiandra GD" w:hAnsi="Maiandra GD" w:cs="Arial"/>
          <w:b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1240E30" wp14:editId="5F40E688">
            <wp:extent cx="3216910" cy="306705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hatsApp Image 2021-08-02 at 18.31.50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5" r="-12" b="9831"/>
                    <a:stretch/>
                  </pic:blipFill>
                  <pic:spPr bwMode="auto">
                    <a:xfrm>
                      <a:off x="0" y="0"/>
                      <a:ext cx="3228116" cy="307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5D2" w:rsidRDefault="00A915D2" w:rsidP="00A915D2">
      <w:pPr>
        <w:spacing w:after="0" w:line="360" w:lineRule="auto"/>
        <w:jc w:val="center"/>
        <w:rPr>
          <w:rFonts w:ascii="Maiandra GD" w:hAnsi="Maiandra GD" w:cs="Arial"/>
          <w:b/>
          <w:sz w:val="24"/>
          <w:szCs w:val="24"/>
        </w:rPr>
      </w:pPr>
    </w:p>
    <w:p w:rsidR="00A915D2" w:rsidRPr="00A915D2" w:rsidRDefault="00A915D2" w:rsidP="00A915D2">
      <w:pPr>
        <w:spacing w:after="0" w:line="360" w:lineRule="auto"/>
        <w:jc w:val="center"/>
        <w:rPr>
          <w:rFonts w:ascii="Maiandra GD" w:hAnsi="Maiandra GD" w:cs="Arial"/>
          <w:b/>
          <w:sz w:val="24"/>
          <w:szCs w:val="24"/>
        </w:rPr>
      </w:pPr>
      <w:r w:rsidRPr="00A915D2">
        <w:rPr>
          <w:rFonts w:ascii="Maiandra GD" w:hAnsi="Maiandra GD" w:cs="Arial"/>
          <w:b/>
          <w:sz w:val="24"/>
          <w:szCs w:val="24"/>
        </w:rPr>
        <w:t>INFORMASI LAYANAN INOVASI LAYAK SEHAT</w:t>
      </w:r>
    </w:p>
    <w:p w:rsidR="00A915D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</w:p>
    <w:p w:rsidR="00A915D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Ciriung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Kecamatan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 Cibinong </w:t>
      </w:r>
      <w:proofErr w:type="spellStart"/>
      <w:r>
        <w:rPr>
          <w:rFonts w:ascii="Maiandra GD" w:hAnsi="Maiandra GD" w:cs="Arial"/>
          <w:sz w:val="24"/>
          <w:szCs w:val="24"/>
        </w:rPr>
        <w:t>membuat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terobosan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dalam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pengembangan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fasilitas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Siaga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Aktif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“</w:t>
      </w:r>
      <w:r w:rsidRPr="00397E02">
        <w:rPr>
          <w:rFonts w:ascii="Maiandra GD" w:hAnsi="Maiandra GD" w:cs="Arial"/>
          <w:b/>
          <w:sz w:val="24"/>
          <w:szCs w:val="24"/>
        </w:rPr>
        <w:t xml:space="preserve">LAYAK SEHAT” </w:t>
      </w:r>
      <w:proofErr w:type="gramStart"/>
      <w:r w:rsidRPr="00397E02">
        <w:rPr>
          <w:rFonts w:ascii="Maiandra GD" w:hAnsi="Maiandra GD" w:cs="Arial"/>
          <w:b/>
          <w:sz w:val="24"/>
          <w:szCs w:val="24"/>
        </w:rPr>
        <w:t xml:space="preserve">(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Layanan</w:t>
      </w:r>
      <w:proofErr w:type="spellEnd"/>
      <w:proofErr w:type="gram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Ambulans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Kelurahan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untuk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Seluruh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). </w:t>
      </w:r>
      <w:proofErr w:type="spellStart"/>
      <w:r w:rsidRPr="00B14293">
        <w:rPr>
          <w:rFonts w:ascii="Maiandra GD" w:hAnsi="Maiandra GD" w:cs="Arial"/>
          <w:sz w:val="24"/>
          <w:szCs w:val="24"/>
        </w:rPr>
        <w:t>Ambu</w:t>
      </w:r>
      <w:r w:rsidRPr="00397E02">
        <w:rPr>
          <w:rFonts w:ascii="Maiandra GD" w:hAnsi="Maiandra GD" w:cs="Arial"/>
          <w:sz w:val="24"/>
          <w:szCs w:val="24"/>
        </w:rPr>
        <w:t>lan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merupakan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suatu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alat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tranportasi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dapat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digunakan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untuk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menga</w:t>
      </w:r>
      <w:r>
        <w:rPr>
          <w:rFonts w:ascii="Maiandra GD" w:hAnsi="Maiandra GD" w:cs="Arial"/>
          <w:sz w:val="24"/>
          <w:szCs w:val="24"/>
        </w:rPr>
        <w:t>n</w:t>
      </w:r>
      <w:r w:rsidRPr="00C3379C">
        <w:rPr>
          <w:rFonts w:ascii="Maiandra GD" w:hAnsi="Maiandra GD" w:cs="Arial"/>
          <w:sz w:val="24"/>
          <w:szCs w:val="24"/>
        </w:rPr>
        <w:t>tar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warga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C3379C">
        <w:rPr>
          <w:rFonts w:ascii="Maiandra GD" w:hAnsi="Maiandra GD" w:cs="Arial"/>
          <w:sz w:val="24"/>
          <w:szCs w:val="24"/>
        </w:rPr>
        <w:t>membutuhkan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pertolongan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perawatan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segera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r w:rsidRPr="00C3379C">
        <w:rPr>
          <w:rFonts w:ascii="Maiandra GD" w:hAnsi="Maiandra GD" w:cs="Arial"/>
          <w:sz w:val="24"/>
          <w:szCs w:val="24"/>
        </w:rPr>
        <w:t xml:space="preserve">di </w:t>
      </w:r>
      <w:proofErr w:type="spellStart"/>
      <w:r>
        <w:rPr>
          <w:rFonts w:ascii="Maiandra GD" w:hAnsi="Maiandra GD" w:cs="Arial"/>
          <w:sz w:val="24"/>
          <w:szCs w:val="24"/>
        </w:rPr>
        <w:t>fasilitas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kesehatan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Ambulan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dibutuhkan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untuk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mengevakuasi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hAnsi="Maiandra GD" w:cs="Arial"/>
          <w:sz w:val="24"/>
          <w:szCs w:val="24"/>
        </w:rPr>
        <w:t>memerlukan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pertolongan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segera</w:t>
      </w:r>
      <w:proofErr w:type="spellEnd"/>
      <w:r>
        <w:rPr>
          <w:rFonts w:ascii="Maiandra GD" w:hAnsi="Maiandra GD" w:cs="Arial"/>
          <w:sz w:val="24"/>
          <w:szCs w:val="24"/>
        </w:rPr>
        <w:t xml:space="preserve"> (</w:t>
      </w:r>
      <w:proofErr w:type="spellStart"/>
      <w:r>
        <w:rPr>
          <w:rFonts w:ascii="Maiandra GD" w:hAnsi="Maiandra GD" w:cs="Arial"/>
          <w:sz w:val="24"/>
          <w:szCs w:val="24"/>
        </w:rPr>
        <w:t>kasus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rujukan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kegawatdaruratan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/ </w:t>
      </w:r>
      <w:proofErr w:type="spellStart"/>
      <w:r>
        <w:rPr>
          <w:rFonts w:ascii="Maiandra GD" w:hAnsi="Maiandra GD" w:cs="Arial"/>
          <w:sz w:val="24"/>
          <w:szCs w:val="24"/>
        </w:rPr>
        <w:t>persalinan</w:t>
      </w:r>
      <w:proofErr w:type="spellEnd"/>
      <w:proofErr w:type="gramStart"/>
      <w:r>
        <w:rPr>
          <w:rFonts w:ascii="Maiandra GD" w:hAnsi="Maiandra GD" w:cs="Arial"/>
          <w:sz w:val="24"/>
          <w:szCs w:val="24"/>
        </w:rPr>
        <w:t>)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</w:t>
      </w:r>
      <w:proofErr w:type="spellEnd"/>
      <w:proofErr w:type="gram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Klinik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Puskesmas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atau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Rumah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Sakit</w:t>
      </w:r>
      <w:proofErr w:type="spellEnd"/>
      <w:r w:rsidRPr="00397E02">
        <w:rPr>
          <w:rFonts w:ascii="Maiandra GD" w:hAnsi="Maiandra GD" w:cs="Arial"/>
          <w:sz w:val="24"/>
          <w:szCs w:val="24"/>
        </w:rPr>
        <w:t>.</w:t>
      </w:r>
      <w:r>
        <w:rPr>
          <w:rFonts w:ascii="Maiandra GD" w:hAnsi="Maiandra GD" w:cs="Arial"/>
          <w:sz w:val="24"/>
          <w:szCs w:val="24"/>
        </w:rPr>
        <w:t xml:space="preserve"> </w:t>
      </w:r>
    </w:p>
    <w:p w:rsidR="00A915D2" w:rsidRPr="00397E0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LAYAK SEHAT</w:t>
      </w:r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memberikan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pelayanan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prima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kepada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khususnya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bidang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sehingga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dapat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meningkatkan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akses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faskes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terdekat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Masyarakat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terbantu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dalam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mengevakuasi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anggota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keluarganya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sedang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menderita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sakit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membutuhkan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pertolongan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segera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termasuk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menanggulangi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kasus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kegawatdaruratan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persalinan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aman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cepat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. </w:t>
      </w:r>
    </w:p>
    <w:p w:rsidR="00A915D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lastRenderedPageBreak/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Melalui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LAYAK SEHAT, </w:t>
      </w:r>
      <w:proofErr w:type="spellStart"/>
      <w:r>
        <w:rPr>
          <w:rFonts w:ascii="Maiandra GD" w:hAnsi="Maiandra GD" w:cs="Arial"/>
          <w:sz w:val="24"/>
          <w:szCs w:val="24"/>
        </w:rPr>
        <w:t>k</w:t>
      </w:r>
      <w:r w:rsidRPr="00397E02">
        <w:rPr>
          <w:rFonts w:ascii="Maiandra GD" w:hAnsi="Maiandra GD" w:cs="Arial"/>
          <w:sz w:val="24"/>
          <w:szCs w:val="24"/>
        </w:rPr>
        <w:t>emudahan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akses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terhadap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pelayanan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dapat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terpenuhi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melalui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penyediaan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sarana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pendukung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r>
        <w:rPr>
          <w:rFonts w:ascii="Maiandra GD" w:hAnsi="Maiandra GD" w:cs="Arial"/>
          <w:sz w:val="24"/>
          <w:szCs w:val="24"/>
        </w:rPr>
        <w:t>(</w:t>
      </w:r>
      <w:proofErr w:type="spellStart"/>
      <w:r>
        <w:rPr>
          <w:rFonts w:ascii="Maiandra GD" w:hAnsi="Maiandra GD" w:cs="Arial"/>
          <w:sz w:val="24"/>
          <w:szCs w:val="24"/>
        </w:rPr>
        <w:t>ambulan</w:t>
      </w:r>
      <w:proofErr w:type="spellEnd"/>
      <w:r>
        <w:rPr>
          <w:rFonts w:ascii="Maiandra GD" w:hAnsi="Maiandra GD" w:cs="Arial"/>
          <w:sz w:val="24"/>
          <w:szCs w:val="24"/>
        </w:rPr>
        <w:t xml:space="preserve">) </w:t>
      </w:r>
      <w:proofErr w:type="spellStart"/>
      <w:r w:rsidRPr="003E5CD4">
        <w:rPr>
          <w:rFonts w:ascii="Maiandra GD" w:hAnsi="Maiandra GD" w:cs="Arial"/>
          <w:sz w:val="24"/>
          <w:szCs w:val="24"/>
        </w:rPr>
        <w:t>untuk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meningkatkan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derajat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terutama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dalam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keadaan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gawat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darurat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Perlunya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keberadaan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ambulans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Ciriung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untuk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memberikan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rasa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nyaman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bagi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dalam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penanggulangan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kejadian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kegawatdaruratan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Argumentasi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terhadap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fungsi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ambulans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adalah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dengan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tersedianya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kelengkapan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alat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pendukung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dalam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ambulans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mampu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memantau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kondisi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penderita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untuk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mendapatkan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penanganan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lanjutan</w:t>
      </w:r>
      <w:proofErr w:type="spellEnd"/>
      <w:r w:rsidRPr="003E5CD4">
        <w:rPr>
          <w:rFonts w:ascii="Maiandra GD" w:hAnsi="Maiandra GD" w:cs="Arial"/>
          <w:sz w:val="24"/>
          <w:szCs w:val="24"/>
        </w:rPr>
        <w:t>.</w:t>
      </w:r>
    </w:p>
    <w:p w:rsidR="00A915D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Berikut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prosedur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pelayanan</w:t>
      </w:r>
      <w:proofErr w:type="spellEnd"/>
      <w:r>
        <w:rPr>
          <w:rFonts w:ascii="Maiandra GD" w:hAnsi="Maiandra GD" w:cs="Arial"/>
          <w:sz w:val="24"/>
          <w:szCs w:val="24"/>
        </w:rPr>
        <w:t xml:space="preserve"> LAYAK SEHAT di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Ciriung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terdiri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dari</w:t>
      </w:r>
      <w:proofErr w:type="spellEnd"/>
      <w:r>
        <w:rPr>
          <w:rFonts w:ascii="Maiandra GD" w:hAnsi="Maiandra GD" w:cs="Arial"/>
          <w:sz w:val="24"/>
          <w:szCs w:val="24"/>
        </w:rPr>
        <w:t>:</w:t>
      </w:r>
    </w:p>
    <w:p w:rsidR="00A915D2" w:rsidRPr="0049346B" w:rsidRDefault="00A915D2" w:rsidP="00A915D2">
      <w:pPr>
        <w:pStyle w:val="ListParagraph"/>
        <w:numPr>
          <w:ilvl w:val="2"/>
          <w:numId w:val="1"/>
        </w:numPr>
        <w:spacing w:after="0" w:line="360" w:lineRule="auto"/>
        <w:ind w:left="426" w:hanging="425"/>
        <w:jc w:val="both"/>
        <w:rPr>
          <w:rFonts w:ascii="Maiandra GD" w:eastAsia="Times New Roman" w:hAnsi="Maiandra GD" w:cs="Arial"/>
          <w:b/>
          <w:sz w:val="24"/>
          <w:szCs w:val="24"/>
        </w:rPr>
      </w:pPr>
      <w:proofErr w:type="spellStart"/>
      <w:r>
        <w:rPr>
          <w:rFonts w:ascii="Maiandra GD" w:eastAsia="Times New Roman" w:hAnsi="Maiandra GD" w:cs="Arial"/>
          <w:sz w:val="24"/>
          <w:szCs w:val="24"/>
        </w:rPr>
        <w:t>Warga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masyarakat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membutuhkan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layanan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antar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jemput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masyarakat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dalam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penanganan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kasus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kegawatdaruratan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dapat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menghubungi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Call Center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Layak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Sehat</w:t>
      </w:r>
      <w:proofErr w:type="spellEnd"/>
    </w:p>
    <w:p w:rsidR="00A915D2" w:rsidRPr="0049346B" w:rsidRDefault="00A915D2" w:rsidP="00A915D2">
      <w:pPr>
        <w:pStyle w:val="ListParagraph"/>
        <w:numPr>
          <w:ilvl w:val="2"/>
          <w:numId w:val="1"/>
        </w:numPr>
        <w:spacing w:after="0" w:line="360" w:lineRule="auto"/>
        <w:ind w:left="426" w:hanging="425"/>
        <w:jc w:val="both"/>
        <w:rPr>
          <w:rFonts w:ascii="Maiandra GD" w:eastAsia="Times New Roman" w:hAnsi="Maiandra GD" w:cs="Arial"/>
          <w:b/>
          <w:sz w:val="24"/>
          <w:szCs w:val="24"/>
        </w:rPr>
      </w:pPr>
      <w:proofErr w:type="spellStart"/>
      <w:r>
        <w:rPr>
          <w:rFonts w:ascii="Maiandra GD" w:eastAsia="Times New Roman" w:hAnsi="Maiandra GD" w:cs="Arial"/>
          <w:sz w:val="24"/>
          <w:szCs w:val="24"/>
        </w:rPr>
        <w:t>Petugas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Call Center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akan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menerima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laporan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warga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mencatat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nama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alamat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warga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bersangkutan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kasus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kegawatdaruratan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memerlukan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tindakan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kesehatan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segera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di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fasilitas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kesehatan</w:t>
      </w:r>
      <w:proofErr w:type="spellEnd"/>
    </w:p>
    <w:p w:rsidR="00A915D2" w:rsidRDefault="00A915D2" w:rsidP="00A915D2">
      <w:pPr>
        <w:pStyle w:val="ListParagraph"/>
        <w:numPr>
          <w:ilvl w:val="2"/>
          <w:numId w:val="1"/>
        </w:numPr>
        <w:spacing w:after="0" w:line="360" w:lineRule="auto"/>
        <w:ind w:left="426" w:hanging="425"/>
        <w:jc w:val="both"/>
        <w:rPr>
          <w:rFonts w:ascii="Maiandra GD" w:eastAsia="Times New Roman" w:hAnsi="Maiandra GD" w:cs="Arial"/>
          <w:sz w:val="24"/>
          <w:szCs w:val="24"/>
        </w:rPr>
      </w:pPr>
      <w:proofErr w:type="spellStart"/>
      <w:r w:rsidRPr="00F5239D">
        <w:rPr>
          <w:rFonts w:ascii="Maiandra GD" w:eastAsia="Times New Roman" w:hAnsi="Maiandra GD" w:cs="Arial"/>
          <w:sz w:val="24"/>
          <w:szCs w:val="24"/>
        </w:rPr>
        <w:t>Petugas</w:t>
      </w:r>
      <w:proofErr w:type="spellEnd"/>
      <w:r w:rsidRPr="00F5239D">
        <w:rPr>
          <w:rFonts w:ascii="Maiandra GD" w:eastAsia="Times New Roman" w:hAnsi="Maiandra GD" w:cs="Arial"/>
          <w:sz w:val="24"/>
          <w:szCs w:val="24"/>
        </w:rPr>
        <w:t xml:space="preserve"> </w:t>
      </w:r>
      <w:r>
        <w:rPr>
          <w:rFonts w:ascii="Maiandra GD" w:eastAsia="Times New Roman" w:hAnsi="Maiandra GD" w:cs="Arial"/>
          <w:sz w:val="24"/>
          <w:szCs w:val="24"/>
        </w:rPr>
        <w:t xml:space="preserve">Tim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Layak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Sehat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mendatangi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warga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untuk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melakukan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penjemputan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mengevakuasi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segera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ke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layanan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kesehatan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terdekat</w:t>
      </w:r>
      <w:proofErr w:type="spellEnd"/>
    </w:p>
    <w:p w:rsidR="00A915D2" w:rsidRPr="00F5239D" w:rsidRDefault="00A915D2" w:rsidP="00A915D2">
      <w:pPr>
        <w:pStyle w:val="ListParagraph"/>
        <w:numPr>
          <w:ilvl w:val="2"/>
          <w:numId w:val="1"/>
        </w:numPr>
        <w:spacing w:after="0" w:line="360" w:lineRule="auto"/>
        <w:ind w:left="426" w:hanging="425"/>
        <w:jc w:val="both"/>
        <w:rPr>
          <w:rFonts w:ascii="Maiandra GD" w:eastAsia="Times New Roman" w:hAnsi="Maiandra GD" w:cs="Arial"/>
          <w:b/>
          <w:sz w:val="24"/>
          <w:szCs w:val="24"/>
        </w:rPr>
      </w:pPr>
      <w:proofErr w:type="spellStart"/>
      <w:r w:rsidRPr="00F5239D">
        <w:rPr>
          <w:rFonts w:ascii="Maiandra GD" w:eastAsia="Times New Roman" w:hAnsi="Maiandra GD" w:cs="Arial"/>
          <w:sz w:val="24"/>
          <w:szCs w:val="24"/>
        </w:rPr>
        <w:t>Petugas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r w:rsidRPr="00F5239D">
        <w:rPr>
          <w:rFonts w:ascii="Maiandra GD" w:eastAsia="Times New Roman" w:hAnsi="Maiandra GD" w:cs="Arial"/>
          <w:sz w:val="24"/>
          <w:szCs w:val="24"/>
        </w:rPr>
        <w:t xml:space="preserve">Tim </w:t>
      </w:r>
      <w:proofErr w:type="spellStart"/>
      <w:r w:rsidRPr="00F5239D">
        <w:rPr>
          <w:rFonts w:ascii="Maiandra GD" w:eastAsia="Times New Roman" w:hAnsi="Maiandra GD" w:cs="Arial"/>
          <w:sz w:val="24"/>
          <w:szCs w:val="24"/>
        </w:rPr>
        <w:t>Layak</w:t>
      </w:r>
      <w:proofErr w:type="spellEnd"/>
      <w:r w:rsidRPr="00F5239D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 w:rsidRPr="00F5239D">
        <w:rPr>
          <w:rFonts w:ascii="Maiandra GD" w:eastAsia="Times New Roman" w:hAnsi="Maiandra GD" w:cs="Arial"/>
          <w:sz w:val="24"/>
          <w:szCs w:val="24"/>
        </w:rPr>
        <w:t>Sehat</w:t>
      </w:r>
      <w:proofErr w:type="spellEnd"/>
      <w:r w:rsidRPr="00F5239D"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tetap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melayani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mendampingi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warga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setelah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tiba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di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lokasi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faskes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sampai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mendapatan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tindakan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medis</w:t>
      </w:r>
      <w:proofErr w:type="spellEnd"/>
    </w:p>
    <w:p w:rsidR="00A915D2" w:rsidRPr="00A915D2" w:rsidRDefault="00A915D2" w:rsidP="00A915D2">
      <w:pPr>
        <w:pStyle w:val="ListParagraph"/>
        <w:numPr>
          <w:ilvl w:val="2"/>
          <w:numId w:val="1"/>
        </w:numPr>
        <w:spacing w:after="0" w:line="360" w:lineRule="auto"/>
        <w:ind w:left="426" w:hanging="425"/>
        <w:jc w:val="both"/>
        <w:rPr>
          <w:rFonts w:ascii="Maiandra GD" w:eastAsia="Times New Roman" w:hAnsi="Maiandra GD" w:cs="Arial"/>
          <w:b/>
          <w:sz w:val="24"/>
          <w:szCs w:val="24"/>
        </w:rPr>
      </w:pPr>
      <w:proofErr w:type="spellStart"/>
      <w:r>
        <w:rPr>
          <w:rFonts w:ascii="Maiandra GD" w:eastAsia="Times New Roman" w:hAnsi="Maiandra GD" w:cs="Arial"/>
          <w:sz w:val="24"/>
          <w:szCs w:val="24"/>
        </w:rPr>
        <w:t>Jika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faskes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dituju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tidak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dapat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melayani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warga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karena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beberapa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alasan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tim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Layak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sehat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menghubungi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call center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Dinas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Kesehatan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(SITEGAR)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untuk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mendapatkan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fasilitas</w:t>
      </w:r>
      <w:proofErr w:type="spellEnd"/>
      <w:r>
        <w:rPr>
          <w:rFonts w:ascii="Maiandra GD" w:eastAsia="Times New Roman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sz w:val="24"/>
          <w:szCs w:val="24"/>
        </w:rPr>
        <w:t>rujukan</w:t>
      </w:r>
      <w:proofErr w:type="spellEnd"/>
    </w:p>
    <w:p w:rsidR="00A915D2" w:rsidRDefault="00A915D2" w:rsidP="00A915D2">
      <w:pPr>
        <w:spacing w:after="0" w:line="360" w:lineRule="auto"/>
        <w:jc w:val="both"/>
        <w:rPr>
          <w:rFonts w:ascii="Maiandra GD" w:eastAsia="Times New Roman" w:hAnsi="Maiandra GD" w:cs="Arial"/>
          <w:b/>
          <w:sz w:val="24"/>
          <w:szCs w:val="24"/>
        </w:rPr>
      </w:pPr>
    </w:p>
    <w:p w:rsidR="00A915D2" w:rsidRPr="00A915D2" w:rsidRDefault="00A915D2" w:rsidP="00A915D2">
      <w:pPr>
        <w:spacing w:after="0" w:line="360" w:lineRule="auto"/>
        <w:jc w:val="both"/>
        <w:rPr>
          <w:rFonts w:ascii="Maiandra GD" w:eastAsia="Times New Roman" w:hAnsi="Maiandra GD" w:cs="Arial"/>
          <w:b/>
          <w:sz w:val="24"/>
          <w:szCs w:val="24"/>
        </w:rPr>
      </w:pPr>
      <w:r>
        <w:rPr>
          <w:rFonts w:ascii="Maiandra GD" w:eastAsia="Times New Roman" w:hAnsi="Maiandra G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76835</wp:posOffset>
                </wp:positionV>
                <wp:extent cx="5267325" cy="82867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5D2" w:rsidRPr="00A915D2" w:rsidRDefault="00A915D2" w:rsidP="00A915D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A915D2">
                              <w:rPr>
                                <w:rFonts w:ascii="Tahoma" w:hAnsi="Tahoma" w:cs="Tahoma"/>
                                <w:sz w:val="24"/>
                              </w:rPr>
                              <w:t>INFORMASI LEBIH LANJUT HUBUNGI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TIM LAYAK SEHAT</w:t>
                            </w:r>
                          </w:p>
                          <w:p w:rsidR="00A915D2" w:rsidRDefault="00494F61" w:rsidP="00A915D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+62 899-2528-380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>Mulyana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)</w:t>
                            </w:r>
                          </w:p>
                          <w:p w:rsidR="00494F61" w:rsidRPr="00A915D2" w:rsidRDefault="00494F61" w:rsidP="00A915D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+62 822-9891-3105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(</w:t>
                            </w:r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Yunus</w:t>
                            </w:r>
                            <w:bookmarkStart w:id="0" w:name="_GoBack"/>
                            <w:bookmarkEnd w:id="0"/>
                            <w:proofErr w:type="spellEnd"/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6.05pt;width:414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" fillcolor="#bdd6ee [1300]" strokeweight="5pt">
                <v:stroke linestyle="thickThin"/>
                <v:textbox>
                  <w:txbxContent>
                    <w:p w:rsidR="00A915D2" w:rsidRPr="00A915D2" w:rsidRDefault="00A915D2" w:rsidP="00A915D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A915D2">
                        <w:rPr>
                          <w:rFonts w:ascii="Tahoma" w:hAnsi="Tahoma" w:cs="Tahoma"/>
                          <w:sz w:val="24"/>
                        </w:rPr>
                        <w:t>INFORMASI LEBIH LANJUT HUBUNGI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TIM LAYAK SEHAT</w:t>
                      </w:r>
                    </w:p>
                    <w:p w:rsidR="00A915D2" w:rsidRDefault="00494F61" w:rsidP="00A915D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494F61">
                        <w:rPr>
                          <w:rFonts w:ascii="Tahoma" w:hAnsi="Tahoma" w:cs="Tahoma"/>
                          <w:sz w:val="24"/>
                        </w:rPr>
                        <w:t xml:space="preserve">+62 899-2528-380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(</w:t>
                      </w:r>
                      <w:proofErr w:type="spellStart"/>
                      <w:r w:rsidRPr="00494F61">
                        <w:rPr>
                          <w:rFonts w:ascii="Tahoma" w:hAnsi="Tahoma" w:cs="Tahoma"/>
                          <w:sz w:val="24"/>
                        </w:rPr>
                        <w:t>Mulyana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</w:rPr>
                        <w:t>)</w:t>
                      </w:r>
                    </w:p>
                    <w:p w:rsidR="00494F61" w:rsidRPr="00A915D2" w:rsidRDefault="00494F61" w:rsidP="00A915D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494F61">
                        <w:rPr>
                          <w:rFonts w:ascii="Tahoma" w:hAnsi="Tahoma" w:cs="Tahoma"/>
                          <w:sz w:val="24"/>
                        </w:rPr>
                        <w:t xml:space="preserve">+62 822-9891-3105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(</w:t>
                      </w:r>
                      <w:r w:rsidRPr="00494F61">
                        <w:rPr>
                          <w:rFonts w:ascii="Tahoma" w:hAnsi="Tahoma" w:cs="Tahoma"/>
                          <w:sz w:val="24"/>
                        </w:rPr>
                        <w:t xml:space="preserve">M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</w:rPr>
                        <w:t>Yunus</w:t>
                      </w:r>
                      <w:bookmarkStart w:id="1" w:name="_GoBack"/>
                      <w:bookmarkEnd w:id="1"/>
                      <w:proofErr w:type="spellEnd"/>
                      <w:r w:rsidRPr="00494F61">
                        <w:rPr>
                          <w:rFonts w:ascii="Tahoma" w:hAnsi="Tahoma" w:cs="Tahom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15D2" w:rsidRPr="00397E02" w:rsidRDefault="00A915D2" w:rsidP="00A915D2">
      <w:pPr>
        <w:spacing w:after="0" w:line="360" w:lineRule="auto"/>
        <w:ind w:firstLine="708"/>
        <w:jc w:val="both"/>
        <w:rPr>
          <w:rFonts w:ascii="Maiandra GD" w:hAnsi="Maiandra GD" w:cs="Arial"/>
          <w:sz w:val="24"/>
          <w:szCs w:val="24"/>
        </w:rPr>
      </w:pPr>
    </w:p>
    <w:p w:rsidR="00D24675" w:rsidRDefault="00494F61" w:rsidP="00A915D2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66C"/>
    <w:multiLevelType w:val="hybridMultilevel"/>
    <w:tmpl w:val="D286E09A"/>
    <w:lvl w:ilvl="0" w:tplc="111CB8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89A112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16E6D25C">
      <w:start w:val="1"/>
      <w:numFmt w:val="decimal"/>
      <w:lvlText w:val="%3."/>
      <w:lvlJc w:val="left"/>
      <w:pPr>
        <w:ind w:left="2340" w:hanging="360"/>
      </w:pPr>
      <w:rPr>
        <w:rFonts w:eastAsiaTheme="minorEastAsia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2"/>
    <w:rsid w:val="00494F61"/>
    <w:rsid w:val="005F5BC2"/>
    <w:rsid w:val="00A80313"/>
    <w:rsid w:val="00A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C0A3"/>
  <w15:chartTrackingRefBased/>
  <w15:docId w15:val="{86FA1B82-AA04-4CE0-81A2-2062275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D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Body Text Char1,Char Char2,List Paragraph2,List Paragraph1,Char Char21"/>
    <w:basedOn w:val="Normal"/>
    <w:link w:val="ListParagraphChar"/>
    <w:uiPriority w:val="34"/>
    <w:qFormat/>
    <w:rsid w:val="00A915D2"/>
    <w:pPr>
      <w:ind w:left="720"/>
      <w:contextualSpacing/>
    </w:pPr>
  </w:style>
  <w:style w:type="character" w:customStyle="1" w:styleId="ListParagraphChar">
    <w:name w:val="List Paragraph Char"/>
    <w:aliases w:val="kepala Char,Body Text Char1 Char,Char Char2 Char,List Paragraph2 Char,List Paragraph1 Char,Char Char21 Char"/>
    <w:link w:val="ListParagraph"/>
    <w:uiPriority w:val="34"/>
    <w:locked/>
    <w:rsid w:val="00A915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2021-08-29T05:47:00Z</dcterms:created>
  <dcterms:modified xsi:type="dcterms:W3CDTF">2021-08-29T06:11:00Z</dcterms:modified>
</cp:coreProperties>
</file>